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5B" w:rsidRDefault="006E785B" w:rsidP="006E78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/>
          <w:noProof/>
          <w:color w:val="0000FF"/>
          <w:sz w:val="18"/>
          <w:szCs w:val="18"/>
        </w:rPr>
        <w:drawing>
          <wp:inline distT="0" distB="0" distL="0" distR="0">
            <wp:extent cx="1190445" cy="966157"/>
            <wp:effectExtent l="0" t="0" r="0" b="5715"/>
            <wp:docPr id="2" name="Picture 2" descr="http://www.chrie.org/templates/1/nav_graphics/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rie.org/templates/1/nav_graphics/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92" cy="96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5B" w:rsidRPr="006E785B" w:rsidRDefault="003C276E" w:rsidP="006E785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00FAF">
        <w:rPr>
          <w:b/>
          <w:sz w:val="28"/>
          <w:szCs w:val="28"/>
        </w:rPr>
        <w:t>-C</w:t>
      </w:r>
      <w:r w:rsidRPr="006E785B">
        <w:rPr>
          <w:b/>
          <w:sz w:val="28"/>
          <w:szCs w:val="28"/>
        </w:rPr>
        <w:t xml:space="preserve">HRIE </w:t>
      </w:r>
      <w:r w:rsidR="009A1926" w:rsidRPr="006E785B">
        <w:rPr>
          <w:b/>
          <w:sz w:val="28"/>
          <w:szCs w:val="28"/>
        </w:rPr>
        <w:t xml:space="preserve">Central Federation </w:t>
      </w:r>
      <w:r>
        <w:rPr>
          <w:b/>
          <w:sz w:val="28"/>
          <w:szCs w:val="28"/>
        </w:rPr>
        <w:t>Research Symposium</w:t>
      </w:r>
    </w:p>
    <w:p w:rsidR="009A1926" w:rsidRDefault="009A1926" w:rsidP="006E785B">
      <w:pPr>
        <w:pStyle w:val="NoSpacing"/>
        <w:jc w:val="center"/>
        <w:rPr>
          <w:b/>
          <w:sz w:val="28"/>
          <w:szCs w:val="28"/>
        </w:rPr>
      </w:pPr>
      <w:r w:rsidRPr="006E785B">
        <w:rPr>
          <w:b/>
          <w:sz w:val="28"/>
          <w:szCs w:val="28"/>
        </w:rPr>
        <w:t xml:space="preserve">April </w:t>
      </w:r>
      <w:r w:rsidR="00276D25">
        <w:rPr>
          <w:b/>
          <w:sz w:val="28"/>
          <w:szCs w:val="28"/>
        </w:rPr>
        <w:t>19 &amp; 20</w:t>
      </w:r>
      <w:r w:rsidR="00AD5BAF">
        <w:rPr>
          <w:b/>
          <w:sz w:val="28"/>
          <w:szCs w:val="28"/>
        </w:rPr>
        <w:t>, 201</w:t>
      </w:r>
      <w:r w:rsidR="00650990">
        <w:rPr>
          <w:b/>
          <w:sz w:val="28"/>
          <w:szCs w:val="28"/>
        </w:rPr>
        <w:t>3</w:t>
      </w:r>
    </w:p>
    <w:p w:rsidR="00AD5BAF" w:rsidRDefault="00AD5BAF" w:rsidP="00AD5B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Hosted by Missouri State University </w:t>
      </w:r>
    </w:p>
    <w:p w:rsidR="006E785B" w:rsidRDefault="006E785B" w:rsidP="009A192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41807" cy="1008743"/>
            <wp:effectExtent l="0" t="0" r="0" b="1270"/>
            <wp:docPr id="1" name="Picture 1" descr="Carrington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ingtonHeade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07" cy="100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85B" w:rsidRPr="00197DC3" w:rsidRDefault="00197DC3" w:rsidP="00197DC3">
      <w:pPr>
        <w:pStyle w:val="NoSpacing"/>
        <w:jc w:val="center"/>
        <w:rPr>
          <w:b/>
          <w:sz w:val="28"/>
          <w:szCs w:val="28"/>
        </w:rPr>
      </w:pPr>
      <w:r w:rsidRPr="00197DC3">
        <w:rPr>
          <w:b/>
          <w:sz w:val="28"/>
          <w:szCs w:val="28"/>
        </w:rPr>
        <w:t>Call for Papers</w:t>
      </w:r>
    </w:p>
    <w:p w:rsidR="00197DC3" w:rsidRPr="00197DC3" w:rsidRDefault="00197DC3" w:rsidP="00197DC3">
      <w:pPr>
        <w:pStyle w:val="NoSpacing"/>
        <w:jc w:val="center"/>
        <w:rPr>
          <w:b/>
          <w:sz w:val="28"/>
          <w:szCs w:val="28"/>
        </w:rPr>
      </w:pPr>
      <w:r w:rsidRPr="00197DC3">
        <w:rPr>
          <w:b/>
          <w:sz w:val="28"/>
          <w:szCs w:val="28"/>
        </w:rPr>
        <w:t>Undergraduate Students</w:t>
      </w:r>
    </w:p>
    <w:p w:rsidR="00BF535C" w:rsidRPr="00BF535C" w:rsidRDefault="00BF535C" w:rsidP="00BF535C">
      <w:pPr>
        <w:spacing w:after="0"/>
        <w:jc w:val="center"/>
        <w:rPr>
          <w:b/>
          <w:i/>
          <w:sz w:val="20"/>
          <w:szCs w:val="20"/>
        </w:rPr>
      </w:pPr>
    </w:p>
    <w:p w:rsidR="001816D7" w:rsidRDefault="001816D7" w:rsidP="004749A5">
      <w:pPr>
        <w:pStyle w:val="NoSpacing"/>
      </w:pPr>
      <w:r w:rsidRPr="001816D7">
        <w:t xml:space="preserve">Undergraduate students </w:t>
      </w:r>
      <w:r w:rsidR="00197DC3">
        <w:t xml:space="preserve">currently </w:t>
      </w:r>
      <w:r w:rsidRPr="001816D7">
        <w:t xml:space="preserve">enrolled in </w:t>
      </w:r>
      <w:r w:rsidR="00197DC3">
        <w:t xml:space="preserve">I-CHRIE member hospitality and culinary </w:t>
      </w:r>
      <w:r w:rsidRPr="001816D7">
        <w:t xml:space="preserve">programs </w:t>
      </w:r>
      <w:r w:rsidR="00197DC3">
        <w:t xml:space="preserve">are </w:t>
      </w:r>
      <w:r w:rsidRPr="001816D7">
        <w:t xml:space="preserve">invited to submit proposals for papers </w:t>
      </w:r>
      <w:r w:rsidR="00197DC3">
        <w:t>to</w:t>
      </w:r>
      <w:r w:rsidRPr="001816D7">
        <w:t xml:space="preserve"> be presente</w:t>
      </w:r>
      <w:r w:rsidR="00197DC3">
        <w:t>d as</w:t>
      </w:r>
      <w:r w:rsidR="00AD5BAF">
        <w:t xml:space="preserve"> poster sessions at the 2012 I-CHRIE Central Federatio</w:t>
      </w:r>
      <w:r w:rsidR="005F6D54">
        <w:t xml:space="preserve">n’s </w:t>
      </w:r>
      <w:r w:rsidR="00AD5BAF">
        <w:t>Hospitality Research Symposium</w:t>
      </w:r>
      <w:r w:rsidRPr="001816D7">
        <w:t xml:space="preserve">. </w:t>
      </w:r>
      <w:r w:rsidR="00197DC3">
        <w:t>Submissions</w:t>
      </w:r>
      <w:r w:rsidRPr="001816D7">
        <w:t xml:space="preserve"> may address any of the following topics:</w:t>
      </w:r>
    </w:p>
    <w:p w:rsidR="00C4444F" w:rsidRDefault="00C4444F" w:rsidP="00197DC3">
      <w:pPr>
        <w:pStyle w:val="NoSpacing"/>
        <w:numPr>
          <w:ilvl w:val="0"/>
          <w:numId w:val="9"/>
        </w:numPr>
      </w:pPr>
      <w:r>
        <w:t xml:space="preserve">Sustainability and  Environmental </w:t>
      </w:r>
      <w:r w:rsidR="00197DC3">
        <w:t>Responsibility in the Hospitality Industry</w:t>
      </w:r>
    </w:p>
    <w:p w:rsidR="00C4444F" w:rsidRDefault="00C4444F" w:rsidP="00197DC3">
      <w:pPr>
        <w:pStyle w:val="NoSpacing"/>
        <w:numPr>
          <w:ilvl w:val="0"/>
          <w:numId w:val="9"/>
        </w:numPr>
      </w:pPr>
      <w:r>
        <w:t xml:space="preserve">Culinary </w:t>
      </w:r>
      <w:r w:rsidR="00197DC3">
        <w:t>Arts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Food Trends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Regional Cuisine</w:t>
      </w:r>
      <w:r w:rsidR="00197DC3">
        <w:t>s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Product Development</w:t>
      </w:r>
    </w:p>
    <w:p w:rsidR="00C4444F" w:rsidRDefault="00AD5BAF" w:rsidP="00197DC3">
      <w:pPr>
        <w:pStyle w:val="NoSpacing"/>
        <w:numPr>
          <w:ilvl w:val="0"/>
          <w:numId w:val="9"/>
        </w:numPr>
      </w:pPr>
      <w:r>
        <w:t>Hospitality Management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Finance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Operations management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Concept development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Marketing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Management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>Organizational behavior</w:t>
      </w:r>
    </w:p>
    <w:p w:rsidR="00C4444F" w:rsidRDefault="00C4444F" w:rsidP="00197DC3">
      <w:pPr>
        <w:pStyle w:val="NoSpacing"/>
        <w:numPr>
          <w:ilvl w:val="1"/>
          <w:numId w:val="9"/>
        </w:numPr>
        <w:ind w:left="1080"/>
      </w:pPr>
      <w:r>
        <w:t xml:space="preserve">Ethics </w:t>
      </w:r>
    </w:p>
    <w:p w:rsidR="00C4444F" w:rsidRDefault="00C4444F" w:rsidP="00915987">
      <w:pPr>
        <w:pStyle w:val="NoSpacing"/>
        <w:rPr>
          <w:b/>
        </w:rPr>
      </w:pPr>
    </w:p>
    <w:p w:rsidR="00C4444F" w:rsidRPr="00C4444F" w:rsidRDefault="00197DC3" w:rsidP="00835C7F">
      <w:pPr>
        <w:pStyle w:val="NoSpacing"/>
      </w:pPr>
      <w:r>
        <w:t>Authors from four-</w:t>
      </w:r>
      <w:r w:rsidR="00C4444F" w:rsidRPr="00C4444F">
        <w:t xml:space="preserve">year schools must be juniors or seniors </w:t>
      </w:r>
      <w:r>
        <w:t xml:space="preserve">and authors from two-year culinary schools must be in their second year of study. </w:t>
      </w:r>
      <w:r w:rsidR="00C4444F" w:rsidRPr="00C4444F">
        <w:t xml:space="preserve">Proposals will undergo a review process which includes a primary review by the author’s sponsoring faculty member and a secondary </w:t>
      </w:r>
      <w:r>
        <w:t xml:space="preserve">double-blind </w:t>
      </w:r>
      <w:r w:rsidR="00C4444F" w:rsidRPr="00C4444F">
        <w:t xml:space="preserve">review. </w:t>
      </w:r>
    </w:p>
    <w:p w:rsidR="00B00801" w:rsidRDefault="00B00801">
      <w:pPr>
        <w:rPr>
          <w:b/>
        </w:rPr>
      </w:pPr>
      <w:r>
        <w:rPr>
          <w:b/>
        </w:rPr>
        <w:br w:type="page"/>
      </w:r>
    </w:p>
    <w:p w:rsidR="00915987" w:rsidRDefault="00915987" w:rsidP="00915987">
      <w:pPr>
        <w:pStyle w:val="NoSpacing"/>
        <w:rPr>
          <w:b/>
        </w:rPr>
      </w:pPr>
      <w:r>
        <w:rPr>
          <w:b/>
        </w:rPr>
        <w:lastRenderedPageBreak/>
        <w:t>Proposals</w:t>
      </w:r>
    </w:p>
    <w:p w:rsidR="00C4444F" w:rsidRDefault="008317A6" w:rsidP="00C4444F">
      <w:pPr>
        <w:pStyle w:val="NoSpacing"/>
      </w:pPr>
      <w:r>
        <w:t>Authors are welcome</w:t>
      </w:r>
      <w:r w:rsidR="00197DC3">
        <w:t xml:space="preserve"> to submit up to two proposals </w:t>
      </w:r>
      <w:r w:rsidR="002E34BB">
        <w:t>as follows:</w:t>
      </w:r>
    </w:p>
    <w:p w:rsidR="00C4444F" w:rsidRDefault="00C4444F" w:rsidP="00C4444F">
      <w:pPr>
        <w:pStyle w:val="NoSpacing"/>
        <w:numPr>
          <w:ilvl w:val="0"/>
          <w:numId w:val="7"/>
        </w:numPr>
      </w:pPr>
      <w:r>
        <w:t xml:space="preserve">The first page should provide </w:t>
      </w:r>
      <w:r w:rsidR="00003DAF">
        <w:t xml:space="preserve">only </w:t>
      </w:r>
      <w:r>
        <w:t>the following information: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The title of the presentation</w:t>
      </w:r>
    </w:p>
    <w:p w:rsidR="00C4444F" w:rsidRDefault="00835C7F" w:rsidP="00C4444F">
      <w:pPr>
        <w:pStyle w:val="NoSpacing"/>
        <w:numPr>
          <w:ilvl w:val="1"/>
          <w:numId w:val="7"/>
        </w:numPr>
        <w:ind w:left="1080"/>
      </w:pPr>
      <w:r>
        <w:t>The author(</w:t>
      </w:r>
      <w:r w:rsidR="00C4444F">
        <w:t>s</w:t>
      </w:r>
      <w:r>
        <w:t>)</w:t>
      </w:r>
      <w:r w:rsidR="00C4444F">
        <w:t xml:space="preserve"> name</w:t>
      </w:r>
      <w:r w:rsidR="002E34BB">
        <w:t>(</w:t>
      </w:r>
      <w:r w:rsidR="00C4444F">
        <w:t>s</w:t>
      </w:r>
      <w:r w:rsidR="002E34BB">
        <w:t>), contact information,</w:t>
      </w:r>
      <w:r w:rsidR="00C4444F">
        <w:t xml:space="preserve"> </w:t>
      </w:r>
      <w:r w:rsidR="002E34BB">
        <w:t>academic status, and institutional affiliation</w:t>
      </w:r>
    </w:p>
    <w:p w:rsidR="00C4444F" w:rsidRDefault="002E34BB" w:rsidP="00C4444F">
      <w:pPr>
        <w:pStyle w:val="NoSpacing"/>
        <w:numPr>
          <w:ilvl w:val="1"/>
          <w:numId w:val="7"/>
        </w:numPr>
        <w:ind w:left="1080"/>
      </w:pPr>
      <w:r>
        <w:t>The sponsoring faculty member’s name, contact information, and institutional affiliation</w:t>
      </w:r>
    </w:p>
    <w:p w:rsidR="00835C7F" w:rsidRDefault="00835C7F" w:rsidP="00835C7F">
      <w:pPr>
        <w:pStyle w:val="NoSpacing"/>
        <w:numPr>
          <w:ilvl w:val="0"/>
          <w:numId w:val="7"/>
        </w:numPr>
      </w:pPr>
      <w:r>
        <w:t>The second and third page</w:t>
      </w:r>
      <w:r w:rsidR="002E34BB">
        <w:t>s</w:t>
      </w:r>
      <w:r>
        <w:t xml:space="preserve"> of the proposal should </w:t>
      </w:r>
      <w:r w:rsidR="002E34BB">
        <w:t>include</w:t>
      </w:r>
      <w:r>
        <w:t>: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 xml:space="preserve">An introduction that provides background </w:t>
      </w:r>
      <w:r w:rsidR="00AD5BAF">
        <w:t xml:space="preserve">information and </w:t>
      </w:r>
      <w:r w:rsidR="00835C7F">
        <w:t>previous research (</w:t>
      </w:r>
      <w:r>
        <w:t>if any)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The research problems or hypotheses being addressed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A description of</w:t>
      </w:r>
      <w:r w:rsidR="00835C7F">
        <w:t xml:space="preserve"> methodologies to be employed (</w:t>
      </w:r>
      <w:r>
        <w:t>if appropriate)</w:t>
      </w:r>
    </w:p>
    <w:p w:rsidR="00C4444F" w:rsidRDefault="00C4444F" w:rsidP="00C4444F">
      <w:pPr>
        <w:pStyle w:val="NoSpacing"/>
        <w:numPr>
          <w:ilvl w:val="1"/>
          <w:numId w:val="7"/>
        </w:numPr>
        <w:ind w:left="1080"/>
      </w:pPr>
      <w:r>
        <w:t>A statement that describes the importance of the project to the hospitality industry</w:t>
      </w:r>
    </w:p>
    <w:p w:rsidR="009A162F" w:rsidRPr="00BF535C" w:rsidRDefault="009A162F" w:rsidP="009A162F">
      <w:pPr>
        <w:pStyle w:val="NoSpacing"/>
        <w:ind w:left="1800"/>
        <w:rPr>
          <w:sz w:val="20"/>
          <w:szCs w:val="20"/>
        </w:rPr>
      </w:pPr>
    </w:p>
    <w:p w:rsidR="004A2D06" w:rsidRPr="009A162F" w:rsidRDefault="00AD5BAF" w:rsidP="009A162F">
      <w:pPr>
        <w:pStyle w:val="NoSpacing"/>
      </w:pPr>
      <w:r>
        <w:rPr>
          <w:b/>
        </w:rPr>
        <w:t>Submission Procedures and Dates</w:t>
      </w:r>
    </w:p>
    <w:p w:rsidR="00637206" w:rsidRPr="00637206" w:rsidRDefault="004A2D06" w:rsidP="00637206">
      <w:pPr>
        <w:pStyle w:val="NoSpacing"/>
      </w:pPr>
      <w:r>
        <w:t xml:space="preserve">Proposals </w:t>
      </w:r>
      <w:r w:rsidR="00637206">
        <w:t>need</w:t>
      </w:r>
      <w:r>
        <w:t xml:space="preserve"> be submitted </w:t>
      </w:r>
      <w:r w:rsidR="00835C7F">
        <w:t xml:space="preserve">as a Microsoft Word attachment </w:t>
      </w:r>
      <w:r>
        <w:t xml:space="preserve">to </w:t>
      </w:r>
      <w:hyperlink r:id="rId10" w:history="1">
        <w:r w:rsidRPr="002642B2">
          <w:rPr>
            <w:rStyle w:val="Hyperlink"/>
          </w:rPr>
          <w:t>hra@missouristate.edu</w:t>
        </w:r>
      </w:hyperlink>
      <w:r>
        <w:t xml:space="preserve"> with “</w:t>
      </w:r>
      <w:r w:rsidR="00975CF5">
        <w:t xml:space="preserve">Student </w:t>
      </w:r>
      <w:r>
        <w:t>Proposal</w:t>
      </w:r>
      <w:r w:rsidR="00944C60">
        <w:t>”</w:t>
      </w:r>
      <w:r>
        <w:t xml:space="preserve"> in the subject line</w:t>
      </w:r>
      <w:r w:rsidR="00944C60">
        <w:t xml:space="preserve"> by </w:t>
      </w:r>
      <w:r w:rsidR="00650990">
        <w:rPr>
          <w:b/>
          <w:i/>
        </w:rPr>
        <w:t>March 8</w:t>
      </w:r>
      <w:r w:rsidR="00637206">
        <w:rPr>
          <w:b/>
          <w:i/>
        </w:rPr>
        <w:t xml:space="preserve">, </w:t>
      </w:r>
      <w:r w:rsidR="00944C60" w:rsidRPr="009A162F">
        <w:rPr>
          <w:b/>
          <w:i/>
        </w:rPr>
        <w:t>201</w:t>
      </w:r>
      <w:r w:rsidR="00650990">
        <w:rPr>
          <w:b/>
          <w:i/>
        </w:rPr>
        <w:t>3</w:t>
      </w:r>
      <w:r w:rsidR="00944C60">
        <w:t xml:space="preserve">. Invitations for presentations will be sent no later than </w:t>
      </w:r>
      <w:r w:rsidR="00704CD6">
        <w:rPr>
          <w:b/>
          <w:i/>
        </w:rPr>
        <w:t>March</w:t>
      </w:r>
      <w:r w:rsidR="00AD5BAF">
        <w:rPr>
          <w:b/>
          <w:i/>
        </w:rPr>
        <w:t xml:space="preserve"> </w:t>
      </w:r>
      <w:r w:rsidR="00650990">
        <w:rPr>
          <w:b/>
          <w:i/>
        </w:rPr>
        <w:t>15</w:t>
      </w:r>
      <w:r w:rsidR="00637206">
        <w:rPr>
          <w:b/>
          <w:i/>
        </w:rPr>
        <w:t>, 201</w:t>
      </w:r>
      <w:r w:rsidR="00650990">
        <w:rPr>
          <w:b/>
          <w:i/>
        </w:rPr>
        <w:t>3</w:t>
      </w:r>
      <w:r w:rsidR="00944C60">
        <w:t>.</w:t>
      </w:r>
      <w:r w:rsidR="00AD5BAF">
        <w:t xml:space="preserve"> Author(s) </w:t>
      </w:r>
      <w:r w:rsidR="002E34BB">
        <w:t xml:space="preserve">of accepted presentations </w:t>
      </w:r>
      <w:r w:rsidR="00AD5BAF">
        <w:t xml:space="preserve">must </w:t>
      </w:r>
      <w:r w:rsidR="002E34BB">
        <w:t xml:space="preserve">then </w:t>
      </w:r>
      <w:r w:rsidR="00AD5BAF">
        <w:t xml:space="preserve">electronically submit their </w:t>
      </w:r>
      <w:r w:rsidR="002E34BB">
        <w:t>complete</w:t>
      </w:r>
      <w:r w:rsidR="00DF6224">
        <w:t>d</w:t>
      </w:r>
      <w:r w:rsidR="002E34BB">
        <w:t xml:space="preserve"> papers</w:t>
      </w:r>
      <w:r w:rsidR="00AD5BAF">
        <w:t xml:space="preserve"> to </w:t>
      </w:r>
      <w:hyperlink r:id="rId11" w:history="1">
        <w:r w:rsidR="00AD5BAF" w:rsidRPr="00132745">
          <w:rPr>
            <w:rStyle w:val="Hyperlink"/>
          </w:rPr>
          <w:t>hra@missouristate.edu</w:t>
        </w:r>
      </w:hyperlink>
      <w:r w:rsidR="00AD5BAF">
        <w:t xml:space="preserve"> by </w:t>
      </w:r>
      <w:r w:rsidR="00AD5BAF" w:rsidRPr="00AD5BAF">
        <w:rPr>
          <w:b/>
          <w:i/>
        </w:rPr>
        <w:t xml:space="preserve">April </w:t>
      </w:r>
      <w:r w:rsidR="00650990">
        <w:rPr>
          <w:b/>
          <w:i/>
        </w:rPr>
        <w:t>1</w:t>
      </w:r>
      <w:r w:rsidR="00587880">
        <w:rPr>
          <w:b/>
          <w:i/>
        </w:rPr>
        <w:t>3</w:t>
      </w:r>
      <w:r w:rsidR="00AD5BAF" w:rsidRPr="00AD5BAF">
        <w:rPr>
          <w:b/>
          <w:i/>
        </w:rPr>
        <w:t>, 201</w:t>
      </w:r>
      <w:r w:rsidR="00B225D9">
        <w:rPr>
          <w:b/>
          <w:i/>
        </w:rPr>
        <w:t>3</w:t>
      </w:r>
      <w:r w:rsidR="00AD5BAF">
        <w:t>.</w:t>
      </w:r>
      <w:r w:rsidR="00BA51D5">
        <w:t xml:space="preserve"> </w:t>
      </w:r>
      <w:r w:rsidR="00637206">
        <w:t xml:space="preserve">All papers must follow the American Psychological Association (APA) style, and can be no longer than twenty pages including footnotes and exhibits. </w:t>
      </w:r>
    </w:p>
    <w:p w:rsidR="00637206" w:rsidRDefault="00637206" w:rsidP="00637206">
      <w:pPr>
        <w:pStyle w:val="NoSpacing"/>
        <w:rPr>
          <w:b/>
        </w:rPr>
      </w:pPr>
    </w:p>
    <w:p w:rsidR="00637206" w:rsidRDefault="00637206" w:rsidP="00637206">
      <w:pPr>
        <w:pStyle w:val="NoSpacing"/>
        <w:rPr>
          <w:b/>
        </w:rPr>
      </w:pPr>
      <w:r>
        <w:rPr>
          <w:b/>
        </w:rPr>
        <w:t>Presentations</w:t>
      </w:r>
    </w:p>
    <w:p w:rsidR="00637206" w:rsidRPr="00A83A7B" w:rsidRDefault="00637206" w:rsidP="009A162F">
      <w:pPr>
        <w:pStyle w:val="NoSpacing"/>
      </w:pPr>
      <w:r w:rsidRPr="00637206">
        <w:t xml:space="preserve">Authors will present their papers to students, faculty, and industry professionals during a </w:t>
      </w:r>
      <w:r w:rsidR="00BA51D5">
        <w:t>1 ½ hour</w:t>
      </w:r>
      <w:r w:rsidRPr="00637206">
        <w:t xml:space="preserve"> poster session</w:t>
      </w:r>
      <w:r w:rsidR="00DF6224">
        <w:t xml:space="preserve"> at the symposium</w:t>
      </w:r>
      <w:r w:rsidRPr="00637206">
        <w:t xml:space="preserve">. Authors </w:t>
      </w:r>
      <w:r w:rsidR="00DF6224">
        <w:t xml:space="preserve">outline the </w:t>
      </w:r>
      <w:r w:rsidR="00A83A7B">
        <w:t>major focus of the paper</w:t>
      </w:r>
      <w:r w:rsidR="00DF6224">
        <w:t xml:space="preserve"> on a standard size poster for display</w:t>
      </w:r>
      <w:r w:rsidR="00A83A7B">
        <w:t xml:space="preserve">, and </w:t>
      </w:r>
      <w:r w:rsidRPr="00637206">
        <w:t xml:space="preserve">should have copies of their paper available to distribute to </w:t>
      </w:r>
      <w:r w:rsidR="00BA51D5">
        <w:t xml:space="preserve">conference </w:t>
      </w:r>
      <w:r w:rsidRPr="00637206">
        <w:t>attendees</w:t>
      </w:r>
      <w:r w:rsidR="00BA51D5">
        <w:t xml:space="preserve">. </w:t>
      </w:r>
    </w:p>
    <w:p w:rsidR="008317A6" w:rsidRDefault="008317A6" w:rsidP="00A83A7B">
      <w:pPr>
        <w:pStyle w:val="NoSpacing"/>
        <w:rPr>
          <w:b/>
        </w:rPr>
      </w:pPr>
    </w:p>
    <w:p w:rsidR="00A83A7B" w:rsidRPr="00A83A7B" w:rsidRDefault="00A83A7B" w:rsidP="00A83A7B">
      <w:pPr>
        <w:pStyle w:val="NoSpacing"/>
        <w:rPr>
          <w:b/>
        </w:rPr>
      </w:pPr>
      <w:r w:rsidRPr="00A83A7B">
        <w:rPr>
          <w:b/>
        </w:rPr>
        <w:t>Best Paper Awards</w:t>
      </w:r>
    </w:p>
    <w:p w:rsidR="00A83A7B" w:rsidRPr="00A83A7B" w:rsidRDefault="00A83A7B" w:rsidP="00197DC3">
      <w:pPr>
        <w:pStyle w:val="NoSpacing"/>
      </w:pPr>
      <w:r w:rsidRPr="00A83A7B">
        <w:t xml:space="preserve">The Paper Review Committee will select </w:t>
      </w:r>
      <w:r w:rsidR="00BA51D5">
        <w:t>up to three Papers of Distinction for a $200 award</w:t>
      </w:r>
      <w:r w:rsidR="00DF6224">
        <w:t xml:space="preserve"> each</w:t>
      </w:r>
      <w:r w:rsidR="00BA51D5">
        <w:t>. The committee will also recognize up to three Papers of Merit for a $50 award</w:t>
      </w:r>
      <w:r w:rsidR="00DF6224">
        <w:t xml:space="preserve"> each</w:t>
      </w:r>
      <w:r w:rsidR="00BA51D5">
        <w:t xml:space="preserve">. </w:t>
      </w:r>
      <w:r w:rsidR="00197DC3">
        <w:t>Paper</w:t>
      </w:r>
      <w:r w:rsidR="00DF6224">
        <w:t>s will be selected based on the author’s</w:t>
      </w:r>
      <w:r w:rsidR="00197DC3">
        <w:t xml:space="preserve"> sound demonstration of proper research design, the quality of the literature review, and the relevancy </w:t>
      </w:r>
      <w:r w:rsidR="00DF6224">
        <w:t xml:space="preserve">of the research </w:t>
      </w:r>
      <w:r w:rsidR="00197DC3">
        <w:t>to current practices in the hospitality industry.</w:t>
      </w:r>
    </w:p>
    <w:p w:rsidR="00A83A7B" w:rsidRPr="00A83A7B" w:rsidRDefault="00A83A7B" w:rsidP="00F53F74">
      <w:pPr>
        <w:pStyle w:val="NoSpacing"/>
        <w:jc w:val="center"/>
        <w:rPr>
          <w:b/>
        </w:rPr>
      </w:pPr>
    </w:p>
    <w:p w:rsidR="00F17F51" w:rsidRDefault="00290A1D" w:rsidP="00F53F74">
      <w:pPr>
        <w:pStyle w:val="NoSpacing"/>
        <w:jc w:val="center"/>
      </w:pPr>
      <w:r w:rsidRPr="00A83A7B">
        <w:rPr>
          <w:b/>
        </w:rPr>
        <w:t>All presenters must reg</w:t>
      </w:r>
      <w:r>
        <w:rPr>
          <w:b/>
        </w:rPr>
        <w:t>ister for the conference</w:t>
      </w:r>
      <w:r w:rsidR="00197DC3">
        <w:rPr>
          <w:b/>
        </w:rPr>
        <w:t xml:space="preserve"> at</w:t>
      </w:r>
      <w:r>
        <w:rPr>
          <w:b/>
        </w:rPr>
        <w:t xml:space="preserve"> </w:t>
      </w:r>
      <w:hyperlink r:id="rId12" w:history="1">
        <w:r>
          <w:rPr>
            <w:rStyle w:val="Hyperlink"/>
          </w:rPr>
          <w:t>hra@missouristate.edu</w:t>
        </w:r>
      </w:hyperlink>
      <w:r>
        <w:t>.</w:t>
      </w:r>
    </w:p>
    <w:p w:rsidR="00F17F51" w:rsidRDefault="00F17F51" w:rsidP="00F53F74">
      <w:pPr>
        <w:pStyle w:val="NoSpacing"/>
        <w:jc w:val="center"/>
      </w:pPr>
    </w:p>
    <w:p w:rsidR="00F17F51" w:rsidRPr="004749A5" w:rsidRDefault="00F17F51" w:rsidP="00F53F74">
      <w:pPr>
        <w:pStyle w:val="NoSpacing"/>
        <w:jc w:val="center"/>
      </w:pPr>
      <w:r>
        <w:t xml:space="preserve">Questions? Please send an email to </w:t>
      </w:r>
      <w:hyperlink r:id="rId13" w:history="1">
        <w:r w:rsidRPr="00132745">
          <w:rPr>
            <w:rStyle w:val="Hyperlink"/>
          </w:rPr>
          <w:t>hra@missouristate.edu</w:t>
        </w:r>
      </w:hyperlink>
      <w:r>
        <w:t xml:space="preserve"> or call 417-836-4409</w:t>
      </w:r>
    </w:p>
    <w:sectPr w:rsidR="00F17F51" w:rsidRPr="004749A5" w:rsidSect="00D15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E27"/>
    <w:multiLevelType w:val="hybridMultilevel"/>
    <w:tmpl w:val="B220FFC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4E24A75"/>
    <w:multiLevelType w:val="hybridMultilevel"/>
    <w:tmpl w:val="4E72001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996545C"/>
    <w:multiLevelType w:val="hybridMultilevel"/>
    <w:tmpl w:val="2F263678"/>
    <w:lvl w:ilvl="0" w:tplc="FC54C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147AE"/>
    <w:multiLevelType w:val="hybridMultilevel"/>
    <w:tmpl w:val="6BBEB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E4BF2"/>
    <w:multiLevelType w:val="hybridMultilevel"/>
    <w:tmpl w:val="A45E2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44EC7"/>
    <w:multiLevelType w:val="hybridMultilevel"/>
    <w:tmpl w:val="D0281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7124"/>
    <w:multiLevelType w:val="hybridMultilevel"/>
    <w:tmpl w:val="6820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958A5"/>
    <w:multiLevelType w:val="hybridMultilevel"/>
    <w:tmpl w:val="ABBA6F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805B97"/>
    <w:multiLevelType w:val="hybridMultilevel"/>
    <w:tmpl w:val="EB48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26"/>
    <w:rsid w:val="00003DAF"/>
    <w:rsid w:val="00090DBC"/>
    <w:rsid w:val="001669E2"/>
    <w:rsid w:val="001816D7"/>
    <w:rsid w:val="00197DC3"/>
    <w:rsid w:val="00276D25"/>
    <w:rsid w:val="00290A1D"/>
    <w:rsid w:val="002B3D5D"/>
    <w:rsid w:val="002E34BB"/>
    <w:rsid w:val="00300FAF"/>
    <w:rsid w:val="0037745A"/>
    <w:rsid w:val="003816F0"/>
    <w:rsid w:val="003C276E"/>
    <w:rsid w:val="004236C4"/>
    <w:rsid w:val="004749A5"/>
    <w:rsid w:val="004A2D06"/>
    <w:rsid w:val="004C7011"/>
    <w:rsid w:val="00514098"/>
    <w:rsid w:val="00587880"/>
    <w:rsid w:val="005A2246"/>
    <w:rsid w:val="005C1A73"/>
    <w:rsid w:val="005E5C90"/>
    <w:rsid w:val="005F6D54"/>
    <w:rsid w:val="00620F92"/>
    <w:rsid w:val="00637206"/>
    <w:rsid w:val="00650990"/>
    <w:rsid w:val="006E3BFC"/>
    <w:rsid w:val="006E785B"/>
    <w:rsid w:val="00704CD6"/>
    <w:rsid w:val="00704D16"/>
    <w:rsid w:val="007059AD"/>
    <w:rsid w:val="007243F9"/>
    <w:rsid w:val="00792E2C"/>
    <w:rsid w:val="008317A6"/>
    <w:rsid w:val="00835C7F"/>
    <w:rsid w:val="008436D1"/>
    <w:rsid w:val="00881F34"/>
    <w:rsid w:val="008B245D"/>
    <w:rsid w:val="009059D2"/>
    <w:rsid w:val="00915987"/>
    <w:rsid w:val="0091673B"/>
    <w:rsid w:val="00944C60"/>
    <w:rsid w:val="00975CF5"/>
    <w:rsid w:val="009A162F"/>
    <w:rsid w:val="009A1926"/>
    <w:rsid w:val="00A27DD4"/>
    <w:rsid w:val="00A83A7B"/>
    <w:rsid w:val="00AD5BAF"/>
    <w:rsid w:val="00B00801"/>
    <w:rsid w:val="00B225D9"/>
    <w:rsid w:val="00B63912"/>
    <w:rsid w:val="00BA51D5"/>
    <w:rsid w:val="00BF535C"/>
    <w:rsid w:val="00C4444F"/>
    <w:rsid w:val="00CB0712"/>
    <w:rsid w:val="00D1587D"/>
    <w:rsid w:val="00D85064"/>
    <w:rsid w:val="00DC4D3D"/>
    <w:rsid w:val="00DF6224"/>
    <w:rsid w:val="00E02970"/>
    <w:rsid w:val="00EF7D43"/>
    <w:rsid w:val="00F17F51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2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2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a@missouristate.ed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rie.org/" TargetMode="External"/><Relationship Id="rId12" Type="http://schemas.openxmlformats.org/officeDocument/2006/relationships/hyperlink" Target="mailto:hra@missouri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a@missouristate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a@missouristate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6508-5C3E-4B66-A37C-38F3646A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Riegel, Carl D</dc:creator>
  <cp:lastModifiedBy>Crafts, Daniel D</cp:lastModifiedBy>
  <cp:revision>2</cp:revision>
  <cp:lastPrinted>2010-11-08T20:55:00Z</cp:lastPrinted>
  <dcterms:created xsi:type="dcterms:W3CDTF">2013-01-30T16:07:00Z</dcterms:created>
  <dcterms:modified xsi:type="dcterms:W3CDTF">2013-01-30T16:07:00Z</dcterms:modified>
</cp:coreProperties>
</file>